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A37C" w14:textId="77777777" w:rsidR="00196428" w:rsidRDefault="00196428" w:rsidP="00196428">
      <w:pPr>
        <w:tabs>
          <w:tab w:val="right" w:pos="11088"/>
        </w:tabs>
        <w:spacing w:before="16" w:line="248" w:lineRule="exact"/>
        <w:textAlignment w:val="baseline"/>
        <w:rPr>
          <w:rFonts w:ascii="Segoe UI" w:eastAsia="Segoe UI" w:hAnsi="Segoe UI"/>
          <w:b/>
          <w:color w:val="1F3863"/>
          <w:sz w:val="20"/>
          <w:lang w:val="it-IT"/>
        </w:rPr>
      </w:pPr>
      <w:bookmarkStart w:id="0" w:name="_Hlk134105505"/>
      <w:r>
        <w:rPr>
          <w:rFonts w:ascii="Segoe UI" w:eastAsia="Segoe UI" w:hAnsi="Segoe UI"/>
          <w:b/>
          <w:color w:val="1F3863"/>
          <w:sz w:val="20"/>
          <w:lang w:val="it-IT"/>
        </w:rPr>
        <w:t>CRA2A - Circolo Ricreativo A2A</w:t>
      </w:r>
      <w:r>
        <w:rPr>
          <w:rFonts w:ascii="Segoe UI" w:eastAsia="Segoe UI" w:hAnsi="Segoe UI"/>
          <w:b/>
          <w:color w:val="1F3863"/>
          <w:sz w:val="20"/>
          <w:lang w:val="it-IT"/>
        </w:rPr>
        <w:tab/>
      </w:r>
      <w:hyperlink r:id="rId5">
        <w:r>
          <w:rPr>
            <w:rFonts w:ascii="Segoe UI" w:eastAsia="Segoe UI" w:hAnsi="Segoe UI"/>
            <w:b/>
            <w:color w:val="0000FF"/>
            <w:sz w:val="20"/>
            <w:u w:val="single"/>
            <w:lang w:val="it-IT"/>
          </w:rPr>
          <w:t>www.cra2a.it</w:t>
        </w:r>
      </w:hyperlink>
      <w:r>
        <w:rPr>
          <w:rFonts w:ascii="Segoe UI" w:eastAsia="Segoe UI" w:hAnsi="Segoe UI"/>
          <w:b/>
          <w:color w:val="1F3863"/>
          <w:sz w:val="20"/>
          <w:lang w:val="it-IT"/>
        </w:rPr>
        <w:t xml:space="preserve"> </w:t>
      </w:r>
    </w:p>
    <w:p w14:paraId="3EC794A7" w14:textId="77777777" w:rsidR="00196428" w:rsidRDefault="00196428" w:rsidP="00196428">
      <w:pPr>
        <w:shd w:val="solid" w:color="D9E1F3" w:fill="D9E1F3"/>
        <w:spacing w:line="130" w:lineRule="exact"/>
        <w:jc w:val="right"/>
        <w:textAlignment w:val="baseline"/>
        <w:rPr>
          <w:rFonts w:ascii="Franklin Gothic Book" w:eastAsia="Franklin Gothic Book" w:hAnsi="Franklin Gothic Book"/>
          <w:color w:val="000000"/>
          <w:sz w:val="14"/>
          <w:lang w:val="it-IT"/>
        </w:rPr>
      </w:pPr>
      <w:r>
        <w:rPr>
          <w:rFonts w:ascii="Franklin Gothic Book" w:eastAsia="Franklin Gothic Book" w:hAnsi="Franklin Gothic Book"/>
          <w:color w:val="000000"/>
          <w:sz w:val="14"/>
          <w:lang w:val="it-IT"/>
        </w:rPr>
        <w:t>NOTIZIARIO N. 08_2023 | G.A. 05/2023</w:t>
      </w:r>
    </w:p>
    <w:p w14:paraId="099EA4E3" w14:textId="77777777" w:rsidR="00196428" w:rsidRDefault="00196428" w:rsidP="00196428">
      <w:pPr>
        <w:spacing w:after="412" w:line="250" w:lineRule="exact"/>
        <w:jc w:val="center"/>
        <w:textAlignment w:val="baseline"/>
        <w:rPr>
          <w:rFonts w:ascii="Franklin Gothic Book" w:eastAsia="Franklin Gothic Book" w:hAnsi="Franklin Gothic Book"/>
          <w:color w:val="1F3863"/>
          <w:lang w:val="it-IT"/>
        </w:rPr>
      </w:pPr>
      <w:r>
        <w:rPr>
          <w:rFonts w:ascii="Franklin Gothic Book" w:eastAsia="Franklin Gothic Book" w:hAnsi="Franklin Gothic Book"/>
          <w:color w:val="1F3863"/>
          <w:lang w:val="it-IT"/>
        </w:rPr>
        <w:t>CRA2A, in collaborazione con BIT Q, propone:</w:t>
      </w:r>
    </w:p>
    <w:p w14:paraId="26284041" w14:textId="77777777" w:rsidR="00196428" w:rsidRDefault="00196428" w:rsidP="00196428">
      <w:pPr>
        <w:spacing w:after="57" w:line="624" w:lineRule="exact"/>
        <w:jc w:val="center"/>
        <w:textAlignment w:val="baseline"/>
        <w:rPr>
          <w:rFonts w:ascii="Franklin Gothic Book" w:eastAsia="Franklin Gothic Book" w:hAnsi="Franklin Gothic Book"/>
          <w:b/>
          <w:color w:val="EC7C30"/>
          <w:spacing w:val="-8"/>
          <w:w w:val="105"/>
          <w:sz w:val="55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8"/>
          <w:w w:val="105"/>
          <w:sz w:val="55"/>
          <w:lang w:val="it-IT"/>
        </w:rPr>
        <w:t xml:space="preserve">BIGLIETTI CINEMA A SOLI € 6,40 </w:t>
      </w:r>
      <w:r>
        <w:rPr>
          <w:rFonts w:ascii="Franklin Gothic Book" w:eastAsia="Franklin Gothic Book" w:hAnsi="Franklin Gothic Book"/>
          <w:b/>
          <w:color w:val="EC7C30"/>
          <w:spacing w:val="-8"/>
          <w:sz w:val="55"/>
          <w:lang w:val="it-IT"/>
        </w:rPr>
        <w:t>CAD.</w:t>
      </w:r>
    </w:p>
    <w:p w14:paraId="7135C265" w14:textId="472A907A" w:rsidR="00196428" w:rsidRDefault="00196428" w:rsidP="00196428">
      <w:pPr>
        <w:spacing w:before="1847" w:line="250" w:lineRule="exact"/>
        <w:textAlignment w:val="baseline"/>
        <w:rPr>
          <w:rFonts w:ascii="Franklin Gothic Book" w:eastAsia="Franklin Gothic Book" w:hAnsi="Franklin Gothic Book"/>
          <w:b/>
          <w:color w:val="EC7C30"/>
          <w:spacing w:val="-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5B08D7" wp14:editId="4B779F64">
                <wp:simplePos x="0" y="0"/>
                <wp:positionH relativeFrom="page">
                  <wp:posOffset>1679575</wp:posOffset>
                </wp:positionH>
                <wp:positionV relativeFrom="page">
                  <wp:posOffset>1575435</wp:posOffset>
                </wp:positionV>
                <wp:extent cx="5659755" cy="1372235"/>
                <wp:effectExtent l="3175" t="3810" r="4445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D2D6" w14:textId="77777777" w:rsidR="00196428" w:rsidRDefault="00196428" w:rsidP="00196428">
                            <w:pPr>
                              <w:spacing w:before="279" w:after="116"/>
                              <w:ind w:left="1910" w:right="455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B0E19" wp14:editId="5F788AF4">
                                  <wp:extent cx="1557655" cy="112141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5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08D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32.25pt;margin-top:124.05pt;width:445.65pt;height:108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" filled="f" stroked="f">
                <v:textbox inset="0,0,0,0">
                  <w:txbxContent>
                    <w:p w14:paraId="1A6ED2D6" w14:textId="77777777" w:rsidR="00196428" w:rsidRDefault="00196428" w:rsidP="00196428">
                      <w:pPr>
                        <w:spacing w:before="279" w:after="116"/>
                        <w:ind w:left="1910" w:right="455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B0E19" wp14:editId="5F788AF4">
                            <wp:extent cx="1557655" cy="112141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55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Franklin Gothic Book" w:eastAsia="Franklin Gothic Book" w:hAnsi="Franklin Gothic Book"/>
          <w:b/>
          <w:color w:val="EC7C30"/>
          <w:spacing w:val="-6"/>
          <w:lang w:val="it-IT"/>
        </w:rPr>
        <w:t>DETTAGLI E CONDIZIONI</w:t>
      </w:r>
    </w:p>
    <w:p w14:paraId="366F9327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7" w:line="253" w:lineRule="exact"/>
        <w:ind w:left="792" w:hanging="432"/>
        <w:textAlignment w:val="baseline"/>
        <w:rPr>
          <w:rFonts w:ascii="Franklin Gothic Book" w:eastAsia="Franklin Gothic Book" w:hAnsi="Franklin Gothic Book"/>
          <w:b/>
          <w:color w:val="000000"/>
          <w:spacing w:val="-1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1"/>
          <w:lang w:val="it-IT"/>
        </w:rPr>
        <w:t xml:space="preserve">Il costo del VOUCHER UCI </w:t>
      </w:r>
      <w:proofErr w:type="spellStart"/>
      <w:r>
        <w:rPr>
          <w:rFonts w:ascii="Franklin Gothic Book" w:eastAsia="Franklin Gothic Book" w:hAnsi="Franklin Gothic Book"/>
          <w:b/>
          <w:color w:val="000000"/>
          <w:spacing w:val="-1"/>
          <w:lang w:val="it-IT"/>
        </w:rPr>
        <w:t>Cinemas</w:t>
      </w:r>
      <w:proofErr w:type="spellEnd"/>
      <w:r>
        <w:rPr>
          <w:rFonts w:ascii="Franklin Gothic Book" w:eastAsia="Franklin Gothic Book" w:hAnsi="Franklin Gothic Book"/>
          <w:b/>
          <w:color w:val="000000"/>
          <w:spacing w:val="-1"/>
          <w:lang w:val="it-IT"/>
        </w:rPr>
        <w:t xml:space="preserve"> è di € 6,40 cad.</w:t>
      </w:r>
    </w:p>
    <w:p w14:paraId="716D1FBF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8" w:line="250" w:lineRule="exact"/>
        <w:ind w:left="792" w:right="72" w:hanging="432"/>
        <w:textAlignment w:val="baseline"/>
        <w:rPr>
          <w:rFonts w:ascii="Franklin Gothic Book" w:eastAsia="Franklin Gothic Book" w:hAnsi="Franklin Gothic Book"/>
          <w:color w:val="000000"/>
          <w:lang w:val="it-IT"/>
        </w:rPr>
      </w:pPr>
      <w:r>
        <w:rPr>
          <w:rFonts w:ascii="Franklin Gothic Book" w:eastAsia="Franklin Gothic Book" w:hAnsi="Franklin Gothic Book"/>
          <w:color w:val="000000"/>
          <w:lang w:val="it-IT"/>
        </w:rPr>
        <w:t>Il biglietto verrà inviato via e-mail, in formato PDF, entro il venerdì della settimana in cui è stata effettuata la richiesta.</w:t>
      </w:r>
    </w:p>
    <w:p w14:paraId="0267E7C3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25" w:line="250" w:lineRule="exact"/>
        <w:ind w:left="792" w:hanging="432"/>
        <w:textAlignment w:val="baseline"/>
        <w:rPr>
          <w:rFonts w:ascii="Franklin Gothic Book" w:eastAsia="Franklin Gothic Book" w:hAnsi="Franklin Gothic Book"/>
          <w:color w:val="000000"/>
          <w:lang w:val="it-IT"/>
        </w:rPr>
      </w:pPr>
      <w:r>
        <w:rPr>
          <w:rFonts w:ascii="Franklin Gothic Book" w:eastAsia="Franklin Gothic Book" w:hAnsi="Franklin Gothic Book"/>
          <w:color w:val="000000"/>
          <w:lang w:val="it-IT"/>
        </w:rPr>
        <w:t xml:space="preserve">La scadenza dei biglietti è di circa </w:t>
      </w:r>
      <w:proofErr w:type="gramStart"/>
      <w:r>
        <w:rPr>
          <w:rFonts w:ascii="Franklin Gothic Book" w:eastAsia="Franklin Gothic Book" w:hAnsi="Franklin Gothic Book"/>
          <w:color w:val="000000"/>
          <w:lang w:val="it-IT"/>
        </w:rPr>
        <w:t>6</w:t>
      </w:r>
      <w:proofErr w:type="gramEnd"/>
      <w:r>
        <w:rPr>
          <w:rFonts w:ascii="Franklin Gothic Book" w:eastAsia="Franklin Gothic Book" w:hAnsi="Franklin Gothic Book"/>
          <w:color w:val="000000"/>
          <w:lang w:val="it-IT"/>
        </w:rPr>
        <w:t xml:space="preserve"> mesi, è stabilita dal distributore e non può essere modificata.</w:t>
      </w:r>
    </w:p>
    <w:p w14:paraId="6732E39A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14" w:line="250" w:lineRule="exact"/>
        <w:ind w:left="792" w:hanging="432"/>
        <w:textAlignment w:val="baseline"/>
        <w:rPr>
          <w:rFonts w:ascii="Franklin Gothic Book" w:eastAsia="Franklin Gothic Book" w:hAnsi="Franklin Gothic Book"/>
          <w:color w:val="000000"/>
          <w:lang w:val="it-IT"/>
        </w:rPr>
      </w:pPr>
      <w:r>
        <w:rPr>
          <w:rFonts w:ascii="Franklin Gothic Book" w:eastAsia="Franklin Gothic Book" w:hAnsi="Franklin Gothic Book"/>
          <w:color w:val="000000"/>
          <w:lang w:val="it-IT"/>
        </w:rPr>
        <w:t xml:space="preserve">I VOUCHER in vendita al 13/01/2023 </w:t>
      </w:r>
      <w:r>
        <w:rPr>
          <w:rFonts w:ascii="Franklin Gothic Book" w:eastAsia="Franklin Gothic Book" w:hAnsi="Franklin Gothic Book"/>
          <w:b/>
          <w:color w:val="000000"/>
          <w:lang w:val="it-IT"/>
        </w:rPr>
        <w:t>hanno scadenza 27/06/2023.</w:t>
      </w:r>
    </w:p>
    <w:p w14:paraId="26527AE4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11" w:line="250" w:lineRule="exact"/>
        <w:ind w:left="792" w:right="72" w:hanging="432"/>
        <w:textAlignment w:val="baseline"/>
        <w:rPr>
          <w:rFonts w:ascii="Franklin Gothic Book" w:eastAsia="Franklin Gothic Book" w:hAnsi="Franklin Gothic Book"/>
          <w:color w:val="000000"/>
          <w:lang w:val="it-IT"/>
        </w:rPr>
      </w:pPr>
      <w:r>
        <w:rPr>
          <w:rFonts w:ascii="Franklin Gothic Book" w:eastAsia="Franklin Gothic Book" w:hAnsi="Franklin Gothic Book"/>
          <w:color w:val="000000"/>
          <w:lang w:val="it-IT"/>
        </w:rPr>
        <w:t xml:space="preserve">Il VOUCHER è utilizzabile presso tutte le strutture del circuito UCI </w:t>
      </w:r>
      <w:proofErr w:type="spellStart"/>
      <w:r>
        <w:rPr>
          <w:rFonts w:ascii="Franklin Gothic Book" w:eastAsia="Franklin Gothic Book" w:hAnsi="Franklin Gothic Book"/>
          <w:color w:val="000000"/>
          <w:lang w:val="it-IT"/>
        </w:rPr>
        <w:t>Cinemas</w:t>
      </w:r>
      <w:proofErr w:type="spellEnd"/>
      <w:r>
        <w:rPr>
          <w:rFonts w:ascii="Franklin Gothic Book" w:eastAsia="Franklin Gothic Book" w:hAnsi="Franklin Gothic Book"/>
          <w:color w:val="000000"/>
          <w:lang w:val="it-IT"/>
        </w:rPr>
        <w:t xml:space="preserve"> presenti al seguente link:</w:t>
      </w:r>
      <w:r>
        <w:rPr>
          <w:rFonts w:ascii="Franklin Gothic Book" w:eastAsia="Franklin Gothic Book" w:hAnsi="Franklin Gothic Book"/>
          <w:color w:val="0462C1"/>
          <w:sz w:val="23"/>
          <w:u w:val="single"/>
          <w:lang w:val="it-IT"/>
        </w:rPr>
        <w:t xml:space="preserve"> </w:t>
      </w:r>
      <w:hyperlink r:id="rId7">
        <w:r>
          <w:rPr>
            <w:rFonts w:ascii="Franklin Gothic Book" w:eastAsia="Franklin Gothic Book" w:hAnsi="Franklin Gothic Book"/>
            <w:color w:val="0000FF"/>
            <w:sz w:val="23"/>
            <w:u w:val="single"/>
            <w:lang w:val="it-IT"/>
          </w:rPr>
          <w:t>www.ucicinemas.it</w:t>
        </w:r>
      </w:hyperlink>
      <w:r>
        <w:rPr>
          <w:rFonts w:ascii="Franklin Gothic Book" w:eastAsia="Franklin Gothic Book" w:hAnsi="Franklin Gothic Book"/>
          <w:color w:val="000000"/>
          <w:lang w:val="it-IT"/>
        </w:rPr>
        <w:t xml:space="preserve"> (oppure a pagina </w:t>
      </w:r>
      <w:proofErr w:type="gramStart"/>
      <w:r>
        <w:rPr>
          <w:rFonts w:ascii="Franklin Gothic Book" w:eastAsia="Franklin Gothic Book" w:hAnsi="Franklin Gothic Book"/>
          <w:color w:val="000000"/>
          <w:lang w:val="it-IT"/>
        </w:rPr>
        <w:t>2</w:t>
      </w:r>
      <w:proofErr w:type="gramEnd"/>
      <w:r>
        <w:rPr>
          <w:rFonts w:ascii="Franklin Gothic Book" w:eastAsia="Franklin Gothic Book" w:hAnsi="Franklin Gothic Book"/>
          <w:color w:val="000000"/>
          <w:lang w:val="it-IT"/>
        </w:rPr>
        <w:t xml:space="preserve"> del presente notiziario).</w:t>
      </w:r>
    </w:p>
    <w:p w14:paraId="4541558B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7" w:line="250" w:lineRule="exact"/>
        <w:ind w:left="792" w:hanging="432"/>
        <w:textAlignment w:val="baseline"/>
        <w:rPr>
          <w:rFonts w:ascii="Franklin Gothic Book" w:eastAsia="Franklin Gothic Book" w:hAnsi="Franklin Gothic Book"/>
          <w:b/>
          <w:color w:val="00000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lang w:val="it-IT"/>
        </w:rPr>
        <w:t>Il VOUCHER è a data libera, non è nominale e una volta acquistato non è duplicabile né rimborsabile.</w:t>
      </w:r>
    </w:p>
    <w:p w14:paraId="767B91BB" w14:textId="77777777" w:rsidR="00196428" w:rsidRDefault="00196428" w:rsidP="00196428">
      <w:pPr>
        <w:numPr>
          <w:ilvl w:val="0"/>
          <w:numId w:val="1"/>
        </w:numPr>
        <w:tabs>
          <w:tab w:val="clear" w:pos="432"/>
          <w:tab w:val="left" w:pos="792"/>
        </w:tabs>
        <w:spacing w:before="23" w:line="250" w:lineRule="exact"/>
        <w:ind w:left="792" w:hanging="432"/>
        <w:textAlignment w:val="baseline"/>
        <w:rPr>
          <w:rFonts w:ascii="Franklin Gothic Book" w:eastAsia="Franklin Gothic Book" w:hAnsi="Franklin Gothic Book"/>
          <w:color w:val="000000"/>
          <w:spacing w:val="-1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1"/>
          <w:lang w:val="it-IT"/>
        </w:rPr>
        <w:t>Il VOUCHER è valido per una persona. Utilizzabile tutti i giorni (inclusi sabato, domenica e festivi), per proiezioni</w:t>
      </w:r>
    </w:p>
    <w:p w14:paraId="7D92A3C6" w14:textId="77777777" w:rsidR="00196428" w:rsidRDefault="00196428" w:rsidP="00196428">
      <w:pPr>
        <w:spacing w:line="244" w:lineRule="exact"/>
        <w:ind w:left="792"/>
        <w:textAlignment w:val="baseline"/>
        <w:rPr>
          <w:rFonts w:ascii="Franklin Gothic Book" w:eastAsia="Franklin Gothic Book" w:hAnsi="Franklin Gothic Book"/>
          <w:color w:val="000000"/>
          <w:spacing w:val="-5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5"/>
          <w:lang w:val="it-IT"/>
        </w:rPr>
        <w:t>2D e 3D.</w:t>
      </w:r>
    </w:p>
    <w:p w14:paraId="7DA1D20B" w14:textId="77777777" w:rsidR="00196428" w:rsidRDefault="00196428" w:rsidP="00196428">
      <w:pPr>
        <w:spacing w:before="1" w:line="250" w:lineRule="exact"/>
        <w:ind w:left="792"/>
        <w:textAlignment w:val="baseline"/>
        <w:rPr>
          <w:rFonts w:ascii="Franklin Gothic Book" w:eastAsia="Franklin Gothic Book" w:hAnsi="Franklin Gothic Book"/>
          <w:b/>
          <w:color w:val="00000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lang w:val="it-IT"/>
        </w:rPr>
        <w:t xml:space="preserve">N.B. Il VOUCHER non è utilizzabile per prenotazione e </w:t>
      </w:r>
      <w:proofErr w:type="gramStart"/>
      <w:r>
        <w:rPr>
          <w:rFonts w:ascii="Franklin Gothic Book" w:eastAsia="Franklin Gothic Book" w:hAnsi="Franklin Gothic Book"/>
          <w:b/>
          <w:color w:val="000000"/>
          <w:lang w:val="it-IT"/>
        </w:rPr>
        <w:t>pre-acquisto</w:t>
      </w:r>
      <w:proofErr w:type="gramEnd"/>
      <w:r>
        <w:rPr>
          <w:rFonts w:ascii="Franklin Gothic Book" w:eastAsia="Franklin Gothic Book" w:hAnsi="Franklin Gothic Book"/>
          <w:b/>
          <w:color w:val="000000"/>
          <w:lang w:val="it-IT"/>
        </w:rPr>
        <w:t xml:space="preserve"> (online o via call center)</w:t>
      </w:r>
    </w:p>
    <w:p w14:paraId="4403FE96" w14:textId="77777777" w:rsidR="00196428" w:rsidRDefault="00196428" w:rsidP="00196428">
      <w:pPr>
        <w:spacing w:line="249" w:lineRule="exact"/>
        <w:textAlignment w:val="baseline"/>
        <w:rPr>
          <w:rFonts w:ascii="Franklin Gothic Book" w:eastAsia="Franklin Gothic Book" w:hAnsi="Franklin Gothic Book"/>
          <w:b/>
          <w:color w:val="00000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lang w:val="it-IT"/>
        </w:rPr>
        <w:t xml:space="preserve">N.B. Il VOUCHER NON è valido per anteprime, eventi speciali, sala </w:t>
      </w:r>
      <w:proofErr w:type="spellStart"/>
      <w:r>
        <w:rPr>
          <w:rFonts w:ascii="Franklin Gothic Book" w:eastAsia="Franklin Gothic Book" w:hAnsi="Franklin Gothic Book"/>
          <w:b/>
          <w:color w:val="000000"/>
          <w:lang w:val="it-IT"/>
        </w:rPr>
        <w:t>iSens</w:t>
      </w:r>
      <w:proofErr w:type="spellEnd"/>
      <w:r>
        <w:rPr>
          <w:rFonts w:ascii="Franklin Gothic Book" w:eastAsia="Franklin Gothic Book" w:hAnsi="Franklin Gothic Book"/>
          <w:b/>
          <w:color w:val="000000"/>
          <w:lang w:val="it-IT"/>
        </w:rPr>
        <w:t xml:space="preserve"> e IMAX e non possono essere utilizzati</w:t>
      </w:r>
    </w:p>
    <w:p w14:paraId="684A8D71" w14:textId="77777777" w:rsidR="00196428" w:rsidRDefault="00196428" w:rsidP="00196428">
      <w:pPr>
        <w:spacing w:line="250" w:lineRule="exact"/>
        <w:textAlignment w:val="baseline"/>
        <w:rPr>
          <w:rFonts w:ascii="Franklin Gothic Book" w:eastAsia="Franklin Gothic Book" w:hAnsi="Franklin Gothic Book"/>
          <w:b/>
          <w:color w:val="00000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lang w:val="it-IT"/>
        </w:rPr>
        <w:t>per le poltrone VIP</w:t>
      </w:r>
    </w:p>
    <w:p w14:paraId="0F2116CC" w14:textId="77777777" w:rsidR="00196428" w:rsidRDefault="00196428" w:rsidP="00196428">
      <w:pPr>
        <w:spacing w:before="216" w:line="211" w:lineRule="exact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  <w:t>MODALITÀ DI PRENOTAZIONE</w:t>
      </w:r>
    </w:p>
    <w:p w14:paraId="0374556C" w14:textId="77777777" w:rsidR="00196428" w:rsidRDefault="00196428" w:rsidP="00196428">
      <w:pPr>
        <w:numPr>
          <w:ilvl w:val="0"/>
          <w:numId w:val="2"/>
        </w:numPr>
        <w:spacing w:before="28" w:line="226" w:lineRule="exact"/>
        <w:ind w:left="360" w:right="72" w:hanging="360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 xml:space="preserve">La prenotazione è impegnativa. </w:t>
      </w:r>
      <w:r>
        <w:rPr>
          <w:rFonts w:ascii="Franklin Gothic Book" w:eastAsia="Franklin Gothic Book" w:hAnsi="Franklin Gothic Book"/>
          <w:color w:val="000000"/>
          <w:sz w:val="20"/>
          <w:lang w:val="it-IT"/>
        </w:rPr>
        <w:t xml:space="preserve">Compilare il modulo che segue unitamente alla copia dell’avvenuto pagamento ed inviarlo alla </w:t>
      </w:r>
      <w:hyperlink r:id="rId8">
        <w:r>
          <w:rPr>
            <w:rFonts w:ascii="Franklin Gothic Book" w:eastAsia="Franklin Gothic Book" w:hAnsi="Franklin Gothic Book"/>
            <w:color w:val="0000FF"/>
            <w:sz w:val="20"/>
            <w:u w:val="single"/>
            <w:lang w:val="it-IT"/>
          </w:rPr>
          <w:t>e-mail</w:t>
        </w:r>
      </w:hyperlink>
      <w:r>
        <w:rPr>
          <w:rFonts w:ascii="Franklin Gothic Book" w:eastAsia="Franklin Gothic Book" w:hAnsi="Franklin Gothic Book"/>
          <w:color w:val="0000FF"/>
          <w:sz w:val="20"/>
          <w:u w:val="single"/>
          <w:lang w:val="it-IT"/>
        </w:rPr>
        <w:t xml:space="preserve"> vendite@cra2a.it</w:t>
      </w:r>
      <w:r>
        <w:rPr>
          <w:rFonts w:ascii="Franklin Gothic Book" w:eastAsia="Franklin Gothic Book" w:hAnsi="Franklin Gothic Book"/>
          <w:color w:val="0462C1"/>
          <w:sz w:val="20"/>
          <w:lang w:val="it-IT"/>
        </w:rPr>
        <w:t xml:space="preserve"> </w:t>
      </w:r>
    </w:p>
    <w:p w14:paraId="20FDC463" w14:textId="77777777" w:rsidR="00196428" w:rsidRDefault="00196428" w:rsidP="00196428">
      <w:pPr>
        <w:spacing w:before="235" w:line="211" w:lineRule="exact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  <w:t>MODALITÀ DI PAGAMENTO</w:t>
      </w:r>
    </w:p>
    <w:p w14:paraId="4263CDA0" w14:textId="77777777" w:rsidR="00196428" w:rsidRDefault="00196428" w:rsidP="00196428">
      <w:pPr>
        <w:numPr>
          <w:ilvl w:val="0"/>
          <w:numId w:val="2"/>
        </w:numPr>
        <w:spacing w:before="7" w:line="238" w:lineRule="exact"/>
        <w:ind w:left="360" w:hanging="360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>in trattenuta sulla retribuzione (esclusivamente per Soci CRA2A – Dipendenti A2A aventi diritto CRA2A).</w:t>
      </w:r>
    </w:p>
    <w:p w14:paraId="09D44DCB" w14:textId="77777777" w:rsidR="00196428" w:rsidRDefault="00196428" w:rsidP="00196428">
      <w:pPr>
        <w:numPr>
          <w:ilvl w:val="0"/>
          <w:numId w:val="2"/>
        </w:numPr>
        <w:spacing w:before="21" w:line="225" w:lineRule="exact"/>
        <w:ind w:left="360" w:right="72" w:hanging="360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 xml:space="preserve">tramite bonifico bancario all’atto della prenotazione (IBAN IT68 P056 9620 7000 0000 2904 X20) alla conferma della disponibilità da parte dell’operatore CRA2A. Inviare copia del bonifico a </w:t>
      </w:r>
      <w:hyperlink r:id="rId9">
        <w:r>
          <w:rPr>
            <w:rFonts w:ascii="Franklin Gothic Book" w:eastAsia="Franklin Gothic Book" w:hAnsi="Franklin Gothic Book"/>
            <w:b/>
            <w:color w:val="0000FF"/>
            <w:sz w:val="20"/>
            <w:u w:val="single"/>
            <w:lang w:val="it-IT"/>
          </w:rPr>
          <w:t>vendite@cra2a.it</w:t>
        </w:r>
      </w:hyperlink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 xml:space="preserve"> </w:t>
      </w:r>
    </w:p>
    <w:p w14:paraId="30B90FFB" w14:textId="77777777" w:rsidR="00196428" w:rsidRDefault="00196428" w:rsidP="00196428">
      <w:pPr>
        <w:spacing w:before="288" w:line="210" w:lineRule="exact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  <w:t>MODULO DI PRENOTAZIONE</w:t>
      </w:r>
    </w:p>
    <w:p w14:paraId="46A6E29B" w14:textId="77777777" w:rsidR="00196428" w:rsidRDefault="00196428" w:rsidP="00196428">
      <w:pPr>
        <w:tabs>
          <w:tab w:val="left" w:leader="underscore" w:pos="6408"/>
        </w:tabs>
        <w:spacing w:before="194" w:line="210" w:lineRule="exact"/>
        <w:textAlignment w:val="baseline"/>
        <w:rPr>
          <w:rFonts w:ascii="Franklin Gothic Book" w:eastAsia="Franklin Gothic Book" w:hAnsi="Franklin Gothic Book"/>
          <w:b/>
          <w:color w:val="00000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1"/>
          <w:sz w:val="20"/>
          <w:lang w:val="it-IT"/>
        </w:rPr>
        <w:t>COGNOME E NOME</w:t>
      </w:r>
      <w:r>
        <w:rPr>
          <w:rFonts w:ascii="Franklin Gothic Book" w:eastAsia="Franklin Gothic Book" w:hAnsi="Franklin Gothic Book"/>
          <w:b/>
          <w:color w:val="000000"/>
          <w:spacing w:val="-1"/>
          <w:sz w:val="20"/>
          <w:lang w:val="it-IT"/>
        </w:rPr>
        <w:tab/>
        <w:t xml:space="preserve"> </w:t>
      </w:r>
    </w:p>
    <w:p w14:paraId="0B5026A9" w14:textId="77777777" w:rsidR="00196428" w:rsidRDefault="00196428" w:rsidP="00196428">
      <w:pPr>
        <w:tabs>
          <w:tab w:val="right" w:leader="underscore" w:pos="7416"/>
          <w:tab w:val="right" w:leader="underscore" w:pos="7416"/>
        </w:tabs>
        <w:spacing w:before="130" w:line="211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>CODICE FISCALE</w:t>
      </w: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ab/>
        <w:t>CID/N. TESSERA</w:t>
      </w: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ab/>
        <w:t xml:space="preserve"> </w:t>
      </w:r>
    </w:p>
    <w:p w14:paraId="1CE7C669" w14:textId="77777777" w:rsidR="00196428" w:rsidRDefault="00196428" w:rsidP="00196428">
      <w:pPr>
        <w:spacing w:before="130" w:line="210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>TIPOLOGIA DI SOCIO</w:t>
      </w:r>
    </w:p>
    <w:p w14:paraId="02B379A6" w14:textId="77777777" w:rsidR="00196428" w:rsidRDefault="00196428" w:rsidP="00196428">
      <w:pPr>
        <w:spacing w:before="132" w:line="214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>|__| Socio (Dipendenti A2A aventi diritto CRA2A)</w:t>
      </w:r>
    </w:p>
    <w:p w14:paraId="3A4E7E11" w14:textId="77777777" w:rsidR="00196428" w:rsidRDefault="00196428" w:rsidP="00196428">
      <w:pPr>
        <w:tabs>
          <w:tab w:val="right" w:pos="7416"/>
        </w:tabs>
        <w:spacing w:before="122" w:line="214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lastRenderedPageBreak/>
        <w:t>|__| Partecipante Pensionato</w:t>
      </w: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ab/>
        <w:t>|__| Partecipante Convenzionato (specificare)</w:t>
      </w:r>
    </w:p>
    <w:p w14:paraId="704724D2" w14:textId="77777777" w:rsidR="00196428" w:rsidRDefault="00196428" w:rsidP="00196428">
      <w:pPr>
        <w:tabs>
          <w:tab w:val="left" w:leader="underscore" w:pos="4752"/>
          <w:tab w:val="right" w:leader="underscore" w:pos="7416"/>
        </w:tabs>
        <w:spacing w:before="126" w:line="210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 xml:space="preserve">CELL </w:t>
      </w:r>
      <w:r>
        <w:rPr>
          <w:rFonts w:ascii="Franklin Gothic Book" w:eastAsia="Franklin Gothic Book" w:hAnsi="Franklin Gothic Book"/>
          <w:b/>
          <w:color w:val="000000"/>
          <w:sz w:val="20"/>
          <w:lang w:val="it-IT"/>
        </w:rPr>
        <w:tab/>
        <w:t>E-MAIL</w:t>
      </w:r>
      <w:r>
        <w:rPr>
          <w:rFonts w:ascii="Franklin Gothic Book" w:eastAsia="Franklin Gothic Book" w:hAnsi="Franklin Gothic Book"/>
          <w:b/>
          <w:color w:val="EC7C30"/>
          <w:sz w:val="20"/>
          <w:lang w:val="it-IT"/>
        </w:rPr>
        <w:tab/>
        <w:t xml:space="preserve"> </w:t>
      </w:r>
    </w:p>
    <w:p w14:paraId="745C8A8A" w14:textId="77777777" w:rsidR="00196428" w:rsidRDefault="00196428" w:rsidP="00196428">
      <w:pPr>
        <w:tabs>
          <w:tab w:val="left" w:pos="1440"/>
        </w:tabs>
        <w:spacing w:before="122" w:line="224" w:lineRule="exact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  <w:t>PRENOTA N.</w:t>
      </w:r>
      <w:r>
        <w:rPr>
          <w:rFonts w:ascii="Franklin Gothic Book" w:eastAsia="Franklin Gothic Book" w:hAnsi="Franklin Gothic Book"/>
          <w:b/>
          <w:color w:val="000000"/>
          <w:spacing w:val="-1"/>
          <w:sz w:val="20"/>
          <w:lang w:val="it-IT"/>
        </w:rPr>
        <w:tab/>
        <w:t>|__| Biglietto/i INGRESSO a € 6,40 cad.</w:t>
      </w:r>
    </w:p>
    <w:p w14:paraId="1D3BD2E3" w14:textId="77777777" w:rsidR="00196428" w:rsidRDefault="00196428" w:rsidP="00196428">
      <w:pPr>
        <w:spacing w:before="236" w:line="210" w:lineRule="exact"/>
        <w:ind w:left="3600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20"/>
          <w:lang w:val="it-IT"/>
        </w:rPr>
        <w:t>CONSENSO AL TRATTAMENTO DEI DATI</w:t>
      </w:r>
    </w:p>
    <w:p w14:paraId="1B160098" w14:textId="77777777" w:rsidR="00196428" w:rsidRDefault="00196428" w:rsidP="00196428">
      <w:pPr>
        <w:spacing w:before="19" w:line="192" w:lineRule="exact"/>
        <w:ind w:left="2160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Informativa sul trattamento dei dati personali ex artt. 13-14 Reg.to UE 2016/679</w:t>
      </w:r>
    </w:p>
    <w:p w14:paraId="36218E8D" w14:textId="77777777" w:rsidR="00196428" w:rsidRDefault="00196428" w:rsidP="00196428">
      <w:pPr>
        <w:spacing w:line="202" w:lineRule="exact"/>
        <w:textAlignment w:val="baseline"/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  <w:t>Il sottoscritto interessato, acquisite le informazioni fornite dal titolare del trattamento ai sensi dell’articolo 7 del Reg.</w:t>
      </w:r>
      <w:r>
        <w:rPr>
          <w:rFonts w:ascii="Franklin Gothic Book" w:eastAsia="Franklin Gothic Book" w:hAnsi="Franklin Gothic Book"/>
          <w:color w:val="000000"/>
          <w:spacing w:val="-3"/>
          <w:sz w:val="18"/>
          <w:lang w:val="it-IT"/>
        </w:rPr>
        <w:t>to UE 2016/679</w:t>
      </w:r>
    </w:p>
    <w:p w14:paraId="40668E11" w14:textId="77777777" w:rsidR="00196428" w:rsidRDefault="00196428" w:rsidP="00196428">
      <w:pPr>
        <w:spacing w:before="14" w:line="193" w:lineRule="exact"/>
        <w:textAlignment w:val="baseline"/>
        <w:rPr>
          <w:rFonts w:ascii="Franklin Gothic Book" w:eastAsia="Franklin Gothic Book" w:hAnsi="Franklin Gothic Book"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color w:val="000000"/>
          <w:sz w:val="18"/>
          <w:lang w:val="it-IT"/>
        </w:rPr>
        <w:t xml:space="preserve">(documento di informativa n. 11252.51.365219.2430597) disponibile sul sito </w:t>
      </w:r>
      <w:hyperlink r:id="rId10">
        <w:r>
          <w:rPr>
            <w:rFonts w:ascii="Franklin Gothic Book" w:eastAsia="Franklin Gothic Book" w:hAnsi="Franklin Gothic Book"/>
            <w:color w:val="0000FF"/>
            <w:sz w:val="18"/>
            <w:u w:val="single"/>
            <w:lang w:val="it-IT"/>
          </w:rPr>
          <w:t>www.cra2a.it</w:t>
        </w:r>
      </w:hyperlink>
      <w:r>
        <w:rPr>
          <w:rFonts w:ascii="Franklin Gothic Book" w:eastAsia="Franklin Gothic Book" w:hAnsi="Franklin Gothic Book"/>
          <w:color w:val="000000"/>
          <w:sz w:val="18"/>
          <w:lang w:val="it-IT"/>
        </w:rPr>
        <w:t xml:space="preserve"> sezione PRIVACY</w:t>
      </w:r>
    </w:p>
    <w:p w14:paraId="3964E9A8" w14:textId="77777777" w:rsidR="00196428" w:rsidRDefault="00196428" w:rsidP="00196428">
      <w:pPr>
        <w:spacing w:before="9" w:line="192" w:lineRule="exact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Presta il suo consenso al trattamento dei dati personali forniti per le finalità facoltative sotto riportate.</w:t>
      </w:r>
    </w:p>
    <w:p w14:paraId="6F64B6CF" w14:textId="77777777" w:rsidR="00196428" w:rsidRDefault="00196428" w:rsidP="00196428">
      <w:pPr>
        <w:spacing w:before="193" w:line="191" w:lineRule="exact"/>
        <w:textAlignment w:val="baseline"/>
        <w:rPr>
          <w:rFonts w:ascii="Franklin Gothic Book" w:eastAsia="Franklin Gothic Book" w:hAnsi="Franklin Gothic Book"/>
          <w:color w:val="000000"/>
          <w:spacing w:val="2"/>
          <w:sz w:val="18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2"/>
          <w:sz w:val="18"/>
          <w:lang w:val="it-IT"/>
        </w:rPr>
        <w:t>|__| Sì |__| No Invio comunicazioni via e-mail, telefono, posta o sms</w:t>
      </w:r>
    </w:p>
    <w:p w14:paraId="05C608CE" w14:textId="77777777" w:rsidR="00196428" w:rsidRDefault="00196428" w:rsidP="00196428">
      <w:pPr>
        <w:tabs>
          <w:tab w:val="left" w:leader="dot" w:pos="4752"/>
          <w:tab w:val="left" w:leader="dot" w:pos="9576"/>
        </w:tabs>
        <w:spacing w:before="373" w:after="681" w:line="184" w:lineRule="exact"/>
        <w:textAlignment w:val="baseline"/>
        <w:rPr>
          <w:rFonts w:ascii="Franklin Gothic Book" w:eastAsia="Franklin Gothic Book" w:hAnsi="Franklin Gothic Book"/>
          <w:color w:val="000000"/>
          <w:spacing w:val="2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2"/>
          <w:sz w:val="16"/>
          <w:lang w:val="it-IT"/>
        </w:rPr>
        <w:t>Luogo e data</w:t>
      </w:r>
      <w:r>
        <w:rPr>
          <w:rFonts w:ascii="Franklin Gothic Book" w:eastAsia="Franklin Gothic Book" w:hAnsi="Franklin Gothic Book"/>
          <w:color w:val="000000"/>
          <w:spacing w:val="2"/>
          <w:sz w:val="16"/>
          <w:lang w:val="it-IT"/>
        </w:rPr>
        <w:tab/>
        <w:t>Firma</w:t>
      </w:r>
      <w:r>
        <w:rPr>
          <w:rFonts w:ascii="Franklin Gothic Book" w:eastAsia="Franklin Gothic Book" w:hAnsi="Franklin Gothic Book"/>
          <w:color w:val="000000"/>
          <w:spacing w:val="2"/>
          <w:sz w:val="16"/>
          <w:shd w:val="solid" w:color="D9E1F3" w:fill="D9E1F3"/>
          <w:lang w:val="it-IT"/>
        </w:rPr>
        <w:tab/>
        <w:t xml:space="preserve"> </w:t>
      </w:r>
    </w:p>
    <w:p w14:paraId="194C8601" w14:textId="77777777" w:rsidR="00196428" w:rsidRDefault="00196428" w:rsidP="00196428">
      <w:pPr>
        <w:shd w:val="solid" w:color="D9E1F3" w:fill="D9E1F3"/>
        <w:spacing w:line="227" w:lineRule="exact"/>
        <w:textAlignment w:val="baseline"/>
        <w:rPr>
          <w:rFonts w:ascii="Franklin Gothic Book" w:eastAsia="Franklin Gothic Book" w:hAnsi="Franklin Gothic Book"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color w:val="000000"/>
          <w:sz w:val="20"/>
          <w:lang w:val="it-IT"/>
        </w:rPr>
        <w:t>Circolo Ricreativo A2A - CRA2A</w:t>
      </w:r>
    </w:p>
    <w:p w14:paraId="27BD8C90" w14:textId="77777777" w:rsidR="00196428" w:rsidRDefault="00196428" w:rsidP="00196428">
      <w:pPr>
        <w:shd w:val="solid" w:color="D9E1F3" w:fill="D9E1F3"/>
        <w:spacing w:before="8" w:line="227" w:lineRule="exact"/>
        <w:textAlignment w:val="baseline"/>
        <w:rPr>
          <w:rFonts w:ascii="Franklin Gothic Book" w:eastAsia="Franklin Gothic Book" w:hAnsi="Franklin Gothic Book"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color w:val="000000"/>
          <w:sz w:val="20"/>
          <w:lang w:val="it-IT"/>
        </w:rPr>
        <w:t>Sede Legale Via della Signora, 12 - 20122 Milano (MI) | Sede Amministrativa: Via Lampedusa, 12 - 20141 Milano (MI)</w:t>
      </w:r>
    </w:p>
    <w:bookmarkEnd w:id="0"/>
    <w:p w14:paraId="0E7B0E95" w14:textId="77777777" w:rsidR="001B0A5A" w:rsidRDefault="001B0A5A"/>
    <w:sectPr w:rsidR="001B0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8E2"/>
    <w:multiLevelType w:val="multilevel"/>
    <w:tmpl w:val="482412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330964"/>
    <w:multiLevelType w:val="multilevel"/>
    <w:tmpl w:val="F566D71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7895210">
    <w:abstractNumId w:val="1"/>
  </w:num>
  <w:num w:numId="2" w16cid:durableId="15079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28"/>
    <w:rsid w:val="00196428"/>
    <w:rsid w:val="001B0A5A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179F"/>
  <w15:chartTrackingRefBased/>
  <w15:docId w15:val="{AEB9F011-0AD9-4910-A823-C49145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42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vendite@cra2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cinem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www.cra2a.it" TargetMode="External"/><Relationship Id="rId10" Type="http://schemas.openxmlformats.org/officeDocument/2006/relationships/hyperlink" Target="http://www.cra2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dite@cra2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Carcano Marco</dc:creator>
  <cp:keywords/>
  <dc:description/>
  <cp:lastModifiedBy>Carcano Marco</cp:lastModifiedBy>
  <cp:revision>1</cp:revision>
  <dcterms:created xsi:type="dcterms:W3CDTF">2023-05-04T13:15:00Z</dcterms:created>
  <dcterms:modified xsi:type="dcterms:W3CDTF">2023-05-04T13:16:00Z</dcterms:modified>
</cp:coreProperties>
</file>